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0C" w:rsidRDefault="001E4E0C" w:rsidP="001E4E0C">
      <w:pPr>
        <w:jc w:val="center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438785" cy="661670"/>
            <wp:effectExtent l="0" t="0" r="0" b="0"/>
            <wp:docPr id="1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</w:rPr>
        <w:drawing>
          <wp:inline distT="0" distB="0" distL="0" distR="0">
            <wp:extent cx="5813425" cy="669290"/>
            <wp:effectExtent l="19050" t="0" r="0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2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0C" w:rsidRDefault="001E4E0C" w:rsidP="001E4E0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1033145" cy="572135"/>
            <wp:effectExtent l="19050" t="0" r="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2C" w:rsidRDefault="002D4ECA" w:rsidP="006E07FF">
      <w:pPr>
        <w:ind w:left="2832"/>
        <w:rPr>
          <w:rFonts w:ascii="Arial Black" w:hAnsi="Arial Black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83820</wp:posOffset>
            </wp:positionV>
            <wp:extent cx="1534795" cy="1706880"/>
            <wp:effectExtent l="19050" t="0" r="8255" b="0"/>
            <wp:wrapNone/>
            <wp:docPr id="16" name="Рисунок 16" descr="ЛОГОТИП_русох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_русохра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794">
        <w:rPr>
          <w:rFonts w:ascii="Arial Black" w:hAnsi="Arial Black" w:cs="Arial"/>
          <w:sz w:val="16"/>
          <w:szCs w:val="16"/>
        </w:rPr>
        <w:t xml:space="preserve"> </w:t>
      </w:r>
      <w:r w:rsidR="006E07FF">
        <w:rPr>
          <w:rFonts w:ascii="Arial Black" w:hAnsi="Arial Black" w:cs="Arial"/>
          <w:sz w:val="16"/>
          <w:szCs w:val="16"/>
        </w:rPr>
        <w:t xml:space="preserve">                  </w:t>
      </w:r>
    </w:p>
    <w:p w:rsidR="006E07FF" w:rsidRDefault="00E05381" w:rsidP="00D819F5">
      <w:pPr>
        <w:ind w:left="2832"/>
        <w:jc w:val="center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 xml:space="preserve">         </w:t>
      </w:r>
      <w:r w:rsidR="006E07FF" w:rsidRPr="006E07FF">
        <w:rPr>
          <w:rFonts w:ascii="Arial Black" w:hAnsi="Arial Black" w:cs="Arial"/>
          <w:sz w:val="16"/>
          <w:szCs w:val="16"/>
        </w:rPr>
        <w:t>ОБЩЕСТВО С ОГРАНИЧЕННОЙ ОТВЕТСТВЕННОСТЬ</w:t>
      </w:r>
      <w:r w:rsidR="00630123">
        <w:rPr>
          <w:rFonts w:ascii="Arial Black" w:hAnsi="Arial Black" w:cs="Arial"/>
          <w:sz w:val="16"/>
          <w:szCs w:val="16"/>
        </w:rPr>
        <w:t>Ю</w:t>
      </w:r>
    </w:p>
    <w:p w:rsidR="000970AB" w:rsidRPr="006E07FF" w:rsidRDefault="000970AB" w:rsidP="00D819F5">
      <w:pPr>
        <w:ind w:left="2832"/>
        <w:jc w:val="center"/>
        <w:rPr>
          <w:rFonts w:ascii="Arial Black" w:hAnsi="Arial Black" w:cs="Arial"/>
          <w:sz w:val="16"/>
          <w:szCs w:val="16"/>
        </w:rPr>
      </w:pPr>
    </w:p>
    <w:p w:rsidR="006E07FF" w:rsidRDefault="006E07FF" w:rsidP="00D819F5">
      <w:pPr>
        <w:ind w:left="2832" w:firstLine="708"/>
        <w:jc w:val="center"/>
        <w:rPr>
          <w:rFonts w:ascii="Arial Black" w:hAnsi="Arial Black" w:cs="Arial"/>
          <w:sz w:val="20"/>
          <w:szCs w:val="20"/>
        </w:rPr>
      </w:pPr>
      <w:r w:rsidRPr="006E07FF">
        <w:rPr>
          <w:rFonts w:ascii="Arial Black" w:hAnsi="Arial Black" w:cs="Arial"/>
          <w:sz w:val="20"/>
          <w:szCs w:val="20"/>
        </w:rPr>
        <w:t>ЧАСТН</w:t>
      </w:r>
      <w:r w:rsidR="00F9492B">
        <w:rPr>
          <w:rFonts w:ascii="Arial Black" w:hAnsi="Arial Black" w:cs="Arial"/>
          <w:sz w:val="20"/>
          <w:szCs w:val="20"/>
        </w:rPr>
        <w:t>АЯ</w:t>
      </w:r>
      <w:r w:rsidRPr="006E07FF">
        <w:rPr>
          <w:rFonts w:ascii="Arial Black" w:hAnsi="Arial Black" w:cs="Arial"/>
          <w:sz w:val="20"/>
          <w:szCs w:val="20"/>
        </w:rPr>
        <w:t xml:space="preserve"> ОХРАНН</w:t>
      </w:r>
      <w:r w:rsidR="00F9492B">
        <w:rPr>
          <w:rFonts w:ascii="Arial Black" w:hAnsi="Arial Black" w:cs="Arial"/>
          <w:sz w:val="20"/>
          <w:szCs w:val="20"/>
        </w:rPr>
        <w:t>АЯ</w:t>
      </w:r>
      <w:r w:rsidRPr="006E07FF">
        <w:rPr>
          <w:rFonts w:ascii="Arial Black" w:hAnsi="Arial Black" w:cs="Arial"/>
          <w:sz w:val="20"/>
          <w:szCs w:val="20"/>
        </w:rPr>
        <w:t xml:space="preserve"> </w:t>
      </w:r>
      <w:r w:rsidR="00F9492B">
        <w:rPr>
          <w:rFonts w:ascii="Arial Black" w:hAnsi="Arial Black" w:cs="Arial"/>
          <w:sz w:val="20"/>
          <w:szCs w:val="20"/>
        </w:rPr>
        <w:t>ОРГАНИЗАЦИЯ</w:t>
      </w:r>
    </w:p>
    <w:p w:rsidR="000970AB" w:rsidRPr="006E07FF" w:rsidRDefault="000970AB" w:rsidP="00D819F5">
      <w:pPr>
        <w:ind w:left="2832" w:firstLine="708"/>
        <w:jc w:val="center"/>
        <w:rPr>
          <w:rFonts w:ascii="Arial Black" w:hAnsi="Arial Black" w:cs="Arial"/>
          <w:sz w:val="20"/>
          <w:szCs w:val="20"/>
        </w:rPr>
      </w:pPr>
    </w:p>
    <w:p w:rsidR="006E07FF" w:rsidRPr="006E07FF" w:rsidRDefault="006E07FF" w:rsidP="00D819F5">
      <w:pPr>
        <w:ind w:left="3540"/>
        <w:jc w:val="center"/>
        <w:rPr>
          <w:rFonts w:ascii="Arial" w:hAnsi="Arial" w:cs="Arial"/>
          <w:b/>
          <w:sz w:val="36"/>
          <w:szCs w:val="36"/>
        </w:rPr>
      </w:pPr>
      <w:r w:rsidRPr="006E07FF">
        <w:rPr>
          <w:rFonts w:ascii="Arial Black" w:hAnsi="Arial Black" w:cs="Arial"/>
          <w:sz w:val="36"/>
          <w:szCs w:val="36"/>
        </w:rPr>
        <w:t>«</w:t>
      </w:r>
      <w:proofErr w:type="spellStart"/>
      <w:r w:rsidRPr="006E07FF">
        <w:rPr>
          <w:rFonts w:ascii="Arial Black" w:hAnsi="Arial Black" w:cs="Arial"/>
          <w:sz w:val="36"/>
          <w:szCs w:val="36"/>
        </w:rPr>
        <w:t>РусОхрана</w:t>
      </w:r>
      <w:proofErr w:type="spellEnd"/>
      <w:r w:rsidRPr="006E07FF">
        <w:rPr>
          <w:rFonts w:ascii="Arial Black" w:hAnsi="Arial Black" w:cs="Arial"/>
          <w:sz w:val="36"/>
          <w:szCs w:val="36"/>
        </w:rPr>
        <w:t xml:space="preserve"> Групп»</w:t>
      </w:r>
    </w:p>
    <w:p w:rsidR="006E07FF" w:rsidRDefault="006E07FF" w:rsidP="006E07FF">
      <w:pPr>
        <w:rPr>
          <w:rFonts w:ascii="Arial" w:hAnsi="Arial" w:cs="Arial"/>
          <w:b/>
          <w:sz w:val="20"/>
          <w:szCs w:val="20"/>
        </w:rPr>
      </w:pPr>
    </w:p>
    <w:p w:rsidR="000970AB" w:rsidRDefault="000970AB" w:rsidP="009A7962">
      <w:pPr>
        <w:jc w:val="right"/>
        <w:rPr>
          <w:rFonts w:ascii="Arial" w:hAnsi="Arial" w:cs="Arial"/>
          <w:b/>
          <w:sz w:val="20"/>
          <w:szCs w:val="20"/>
        </w:rPr>
      </w:pPr>
    </w:p>
    <w:p w:rsidR="00D819F5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</w:t>
      </w:r>
      <w:r w:rsidR="006E07FF" w:rsidRPr="00E05381">
        <w:rPr>
          <w:b/>
          <w:sz w:val="20"/>
          <w:szCs w:val="20"/>
        </w:rPr>
        <w:t xml:space="preserve">                                                        </w:t>
      </w:r>
      <w:r w:rsidR="00272058" w:rsidRPr="00E05381">
        <w:rPr>
          <w:b/>
          <w:sz w:val="20"/>
          <w:szCs w:val="20"/>
        </w:rPr>
        <w:t xml:space="preserve">         </w:t>
      </w:r>
      <w:r w:rsidR="00D819F5" w:rsidRPr="00E05381">
        <w:rPr>
          <w:b/>
          <w:sz w:val="20"/>
          <w:szCs w:val="20"/>
        </w:rPr>
        <w:t>300013,</w:t>
      </w:r>
      <w:r w:rsidR="00272058" w:rsidRPr="00E05381">
        <w:rPr>
          <w:b/>
          <w:sz w:val="20"/>
          <w:szCs w:val="20"/>
        </w:rPr>
        <w:t xml:space="preserve"> </w:t>
      </w:r>
      <w:r w:rsidR="005C16BC" w:rsidRPr="00E05381">
        <w:rPr>
          <w:b/>
          <w:sz w:val="20"/>
          <w:szCs w:val="20"/>
        </w:rPr>
        <w:t>Росси</w:t>
      </w:r>
      <w:r w:rsidR="00D819F5" w:rsidRPr="00E05381">
        <w:rPr>
          <w:b/>
          <w:sz w:val="20"/>
          <w:szCs w:val="20"/>
        </w:rPr>
        <w:t>йская Федерация,</w:t>
      </w:r>
      <w:r w:rsidR="006E07FF" w:rsidRPr="00E05381">
        <w:rPr>
          <w:b/>
          <w:sz w:val="20"/>
          <w:szCs w:val="20"/>
        </w:rPr>
        <w:t xml:space="preserve"> </w:t>
      </w:r>
    </w:p>
    <w:p w:rsidR="005C16BC" w:rsidRPr="00E05381" w:rsidRDefault="005C16BC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г. Тула, ул. </w:t>
      </w:r>
      <w:r w:rsidR="00692FC1" w:rsidRPr="00E05381">
        <w:rPr>
          <w:b/>
          <w:sz w:val="20"/>
          <w:szCs w:val="20"/>
        </w:rPr>
        <w:t>Тульская</w:t>
      </w:r>
      <w:r w:rsidR="00105AD1" w:rsidRPr="00E05381">
        <w:rPr>
          <w:b/>
          <w:sz w:val="20"/>
          <w:szCs w:val="20"/>
        </w:rPr>
        <w:t>, д.</w:t>
      </w:r>
      <w:r w:rsidR="00692FC1" w:rsidRPr="00E05381">
        <w:rPr>
          <w:b/>
          <w:sz w:val="20"/>
          <w:szCs w:val="20"/>
        </w:rPr>
        <w:t>10</w:t>
      </w:r>
      <w:r w:rsidR="00272058" w:rsidRPr="00E05381">
        <w:rPr>
          <w:b/>
          <w:sz w:val="20"/>
          <w:szCs w:val="20"/>
        </w:rPr>
        <w:t>/10-13</w:t>
      </w:r>
    </w:p>
    <w:p w:rsidR="002D4ECA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5022D" w:rsidRPr="00E05381">
        <w:rPr>
          <w:b/>
          <w:sz w:val="20"/>
          <w:szCs w:val="20"/>
        </w:rPr>
        <w:t xml:space="preserve">Телефон: (4872) </w:t>
      </w:r>
      <w:r w:rsidR="00692FC1" w:rsidRPr="00E05381">
        <w:rPr>
          <w:b/>
          <w:sz w:val="20"/>
          <w:szCs w:val="20"/>
        </w:rPr>
        <w:t>246</w:t>
      </w:r>
      <w:r w:rsidR="0025022D" w:rsidRPr="00E05381">
        <w:rPr>
          <w:b/>
          <w:sz w:val="20"/>
          <w:szCs w:val="20"/>
        </w:rPr>
        <w:t>-</w:t>
      </w:r>
      <w:r w:rsidR="00272058" w:rsidRPr="00E05381">
        <w:rPr>
          <w:b/>
          <w:sz w:val="20"/>
          <w:szCs w:val="20"/>
        </w:rPr>
        <w:t>483,доб.115</w:t>
      </w:r>
      <w:r w:rsidR="006E07FF" w:rsidRPr="00E05381">
        <w:rPr>
          <w:b/>
          <w:sz w:val="20"/>
          <w:szCs w:val="20"/>
        </w:rPr>
        <w:t xml:space="preserve"> </w:t>
      </w:r>
      <w:r w:rsidRPr="00E05381">
        <w:rPr>
          <w:b/>
          <w:sz w:val="20"/>
          <w:szCs w:val="20"/>
        </w:rPr>
        <w:t xml:space="preserve">                                                          </w:t>
      </w:r>
    </w:p>
    <w:p w:rsidR="00C5048F" w:rsidRPr="00E05381" w:rsidRDefault="002D4ECA" w:rsidP="009A7962">
      <w:pPr>
        <w:jc w:val="right"/>
        <w:rPr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D819F5" w:rsidRPr="00E05381">
        <w:rPr>
          <w:b/>
          <w:sz w:val="20"/>
          <w:szCs w:val="20"/>
        </w:rPr>
        <w:t>Е</w:t>
      </w:r>
      <w:proofErr w:type="gramEnd"/>
      <w:r w:rsidR="00C5048F" w:rsidRPr="00E05381">
        <w:rPr>
          <w:b/>
          <w:sz w:val="20"/>
          <w:szCs w:val="20"/>
        </w:rPr>
        <w:t>-</w:t>
      </w:r>
      <w:r w:rsidR="00C5048F" w:rsidRPr="00E05381">
        <w:rPr>
          <w:b/>
          <w:sz w:val="20"/>
          <w:szCs w:val="20"/>
          <w:lang w:val="en-US"/>
        </w:rPr>
        <w:t>mail</w:t>
      </w:r>
      <w:r w:rsidR="00C5048F" w:rsidRPr="00E05381">
        <w:rPr>
          <w:b/>
          <w:sz w:val="20"/>
          <w:szCs w:val="20"/>
        </w:rPr>
        <w:t xml:space="preserve">: </w:t>
      </w:r>
      <w:r w:rsidR="009A7962" w:rsidRPr="00E05381">
        <w:rPr>
          <w:b/>
          <w:sz w:val="20"/>
          <w:szCs w:val="20"/>
          <w:lang w:val="en-US"/>
        </w:rPr>
        <w:t>info</w:t>
      </w:r>
      <w:r w:rsidR="009A7962" w:rsidRPr="00E05381">
        <w:rPr>
          <w:b/>
          <w:sz w:val="20"/>
          <w:szCs w:val="20"/>
        </w:rPr>
        <w:t>@</w:t>
      </w:r>
      <w:proofErr w:type="spellStart"/>
      <w:r w:rsidR="009A7962" w:rsidRPr="00E05381">
        <w:rPr>
          <w:b/>
          <w:sz w:val="20"/>
          <w:szCs w:val="20"/>
          <w:lang w:val="en-US"/>
        </w:rPr>
        <w:t>barsco</w:t>
      </w:r>
      <w:proofErr w:type="spellEnd"/>
      <w:r w:rsidR="009A7962" w:rsidRPr="00E05381">
        <w:rPr>
          <w:b/>
          <w:sz w:val="20"/>
          <w:szCs w:val="20"/>
        </w:rPr>
        <w:t>.</w:t>
      </w:r>
      <w:proofErr w:type="spellStart"/>
      <w:r w:rsidR="009A7962" w:rsidRPr="00E05381">
        <w:rPr>
          <w:b/>
          <w:sz w:val="20"/>
          <w:szCs w:val="20"/>
          <w:lang w:val="en-US"/>
        </w:rPr>
        <w:t>ru</w:t>
      </w:r>
      <w:proofErr w:type="spellEnd"/>
    </w:p>
    <w:p w:rsidR="009A7962" w:rsidRPr="00D819F5" w:rsidRDefault="009A7962" w:rsidP="009A7962">
      <w:pPr>
        <w:jc w:val="right"/>
        <w:rPr>
          <w:rFonts w:ascii="Arial" w:hAnsi="Arial"/>
          <w:b/>
          <w:sz w:val="20"/>
          <w:szCs w:val="20"/>
        </w:rPr>
      </w:pPr>
      <w:r w:rsidRPr="00E05381">
        <w:rPr>
          <w:b/>
          <w:sz w:val="20"/>
          <w:szCs w:val="20"/>
        </w:rPr>
        <w:t xml:space="preserve">Сайт компании: </w:t>
      </w:r>
      <w:hyperlink r:id="rId10" w:history="1"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www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.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bars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-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security</w:t>
        </w:r>
        <w:r w:rsidR="00D819F5" w:rsidRPr="00E05381">
          <w:rPr>
            <w:rStyle w:val="a5"/>
            <w:b/>
            <w:color w:val="auto"/>
            <w:sz w:val="20"/>
            <w:szCs w:val="20"/>
            <w:u w:val="none"/>
          </w:rPr>
          <w:t>.</w:t>
        </w:r>
        <w:proofErr w:type="spellStart"/>
        <w:r w:rsidR="00D819F5" w:rsidRPr="00E05381">
          <w:rPr>
            <w:rStyle w:val="a5"/>
            <w:b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819F5" w:rsidRPr="00D819F5" w:rsidRDefault="00D819F5" w:rsidP="009A7962">
      <w:pPr>
        <w:jc w:val="right"/>
        <w:rPr>
          <w:rFonts w:ascii="Arial" w:hAnsi="Arial"/>
          <w:b/>
          <w:sz w:val="20"/>
          <w:szCs w:val="20"/>
        </w:rPr>
      </w:pPr>
    </w:p>
    <w:p w:rsidR="008372C5" w:rsidRPr="00857E9B" w:rsidRDefault="005637E3" w:rsidP="00A536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_x0000_s1037" style="position:absolute;z-index:251656704" from="0,4.05pt" to="537.5pt,4.05pt" strokeweight="3.5pt">
            <v:stroke linestyle="thinThick"/>
          </v:line>
        </w:pict>
      </w:r>
    </w:p>
    <w:p w:rsidR="0073485E" w:rsidRPr="00D819F5" w:rsidRDefault="00C5048F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proofErr w:type="gramStart"/>
      <w:r w:rsidRPr="00D819F5">
        <w:rPr>
          <w:rFonts w:ascii="Times New Roman" w:hAnsi="Times New Roman"/>
          <w:b/>
          <w:sz w:val="14"/>
          <w:szCs w:val="14"/>
        </w:rPr>
        <w:t>Р</w:t>
      </w:r>
      <w:proofErr w:type="gramEnd"/>
      <w:r w:rsidRPr="00D819F5">
        <w:rPr>
          <w:rFonts w:ascii="Times New Roman" w:hAnsi="Times New Roman"/>
          <w:b/>
          <w:sz w:val="14"/>
          <w:szCs w:val="14"/>
        </w:rPr>
        <w:t xml:space="preserve">/с </w:t>
      </w:r>
      <w:r w:rsidR="004B1BB5" w:rsidRPr="00D819F5">
        <w:rPr>
          <w:rFonts w:ascii="Times New Roman" w:hAnsi="Times New Roman"/>
          <w:b/>
          <w:sz w:val="14"/>
          <w:szCs w:val="14"/>
        </w:rPr>
        <w:t xml:space="preserve">40702810702000022091 </w:t>
      </w:r>
      <w:r w:rsidR="00857E9B" w:rsidRPr="00D819F5">
        <w:rPr>
          <w:rFonts w:ascii="Times New Roman" w:hAnsi="Times New Roman"/>
          <w:b/>
          <w:sz w:val="14"/>
          <w:szCs w:val="14"/>
        </w:rPr>
        <w:t>ЯРОСЛАВСКИЙ ф-л ПАО «ПРОМСВЯЗЬБАНК» г</w:t>
      </w:r>
      <w:r w:rsidR="0073485E" w:rsidRPr="00D819F5">
        <w:rPr>
          <w:rFonts w:ascii="Times New Roman" w:hAnsi="Times New Roman"/>
          <w:b/>
          <w:sz w:val="14"/>
          <w:szCs w:val="14"/>
        </w:rPr>
        <w:t>.</w:t>
      </w:r>
      <w:r w:rsidR="00857E9B" w:rsidRPr="00D819F5">
        <w:rPr>
          <w:rFonts w:ascii="Times New Roman" w:hAnsi="Times New Roman"/>
          <w:b/>
          <w:sz w:val="14"/>
          <w:szCs w:val="14"/>
        </w:rPr>
        <w:t xml:space="preserve"> </w:t>
      </w:r>
      <w:r w:rsidR="0073485E" w:rsidRPr="00D819F5">
        <w:rPr>
          <w:rFonts w:ascii="Times New Roman" w:hAnsi="Times New Roman"/>
          <w:b/>
          <w:sz w:val="14"/>
          <w:szCs w:val="14"/>
        </w:rPr>
        <w:t>ЯРОСЛАВЛЬ</w:t>
      </w:r>
      <w:r w:rsidRPr="00D819F5">
        <w:rPr>
          <w:rFonts w:ascii="Times New Roman" w:hAnsi="Times New Roman"/>
          <w:b/>
          <w:sz w:val="14"/>
          <w:szCs w:val="14"/>
        </w:rPr>
        <w:t>;</w:t>
      </w:r>
    </w:p>
    <w:p w:rsidR="002D4ECA" w:rsidRDefault="00C5048F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proofErr w:type="gramStart"/>
      <w:r w:rsidRPr="00D819F5">
        <w:rPr>
          <w:rFonts w:ascii="Times New Roman" w:hAnsi="Times New Roman"/>
          <w:b/>
          <w:sz w:val="14"/>
          <w:szCs w:val="14"/>
        </w:rPr>
        <w:t>К</w:t>
      </w:r>
      <w:proofErr w:type="gramEnd"/>
      <w:r w:rsidRPr="00D819F5">
        <w:rPr>
          <w:rFonts w:ascii="Times New Roman" w:hAnsi="Times New Roman"/>
          <w:b/>
          <w:sz w:val="14"/>
          <w:szCs w:val="14"/>
        </w:rPr>
        <w:t xml:space="preserve">/с </w:t>
      </w:r>
      <w:r w:rsidR="004B1BB5" w:rsidRPr="00D819F5">
        <w:rPr>
          <w:rFonts w:ascii="Times New Roman" w:hAnsi="Times New Roman"/>
          <w:b/>
          <w:sz w:val="14"/>
          <w:szCs w:val="14"/>
        </w:rPr>
        <w:t>30101810300000000760</w:t>
      </w:r>
      <w:r w:rsidRPr="00D819F5">
        <w:rPr>
          <w:rFonts w:ascii="Times New Roman" w:hAnsi="Times New Roman"/>
          <w:b/>
          <w:sz w:val="14"/>
          <w:szCs w:val="14"/>
        </w:rPr>
        <w:t xml:space="preserve">;БИК </w:t>
      </w:r>
      <w:r w:rsidR="004B1BB5" w:rsidRPr="00D819F5">
        <w:rPr>
          <w:rFonts w:ascii="Times New Roman" w:hAnsi="Times New Roman"/>
          <w:b/>
          <w:sz w:val="14"/>
          <w:szCs w:val="14"/>
        </w:rPr>
        <w:t>047888760</w:t>
      </w:r>
      <w:r w:rsidRPr="00D819F5">
        <w:rPr>
          <w:rFonts w:ascii="Times New Roman" w:hAnsi="Times New Roman"/>
          <w:b/>
          <w:sz w:val="14"/>
          <w:szCs w:val="14"/>
        </w:rPr>
        <w:t>; ИНН 7107065490.</w:t>
      </w:r>
    </w:p>
    <w:p w:rsidR="00D819F5" w:rsidRPr="00D819F5" w:rsidRDefault="005637E3" w:rsidP="004D45B5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noProof/>
          <w:sz w:val="14"/>
          <w:szCs w:val="14"/>
        </w:rPr>
        <w:pict>
          <v:line id="_x0000_s1039" style="position:absolute;left:0;text-align:left;z-index:251659776" from="0,2.35pt" to="537.5pt,2.35pt" strokeweight=".25pt"/>
        </w:pict>
      </w:r>
    </w:p>
    <w:p w:rsidR="00093D17" w:rsidRDefault="00857E9B" w:rsidP="004D45B5">
      <w:pPr>
        <w:jc w:val="center"/>
        <w:rPr>
          <w:b/>
          <w:sz w:val="14"/>
          <w:szCs w:val="14"/>
        </w:rPr>
      </w:pPr>
      <w:r w:rsidRPr="00D819F5">
        <w:rPr>
          <w:b/>
          <w:sz w:val="14"/>
          <w:szCs w:val="14"/>
        </w:rPr>
        <w:t>Лицензия № 98 на осуществление негосударственной (частной) охранной деятельности, выдана 14 июня 2007 г. У</w:t>
      </w:r>
      <w:r w:rsidR="00093D17">
        <w:rPr>
          <w:b/>
          <w:sz w:val="14"/>
          <w:szCs w:val="14"/>
        </w:rPr>
        <w:t>ФСВНГ</w:t>
      </w:r>
      <w:r w:rsidRPr="00D819F5">
        <w:rPr>
          <w:b/>
          <w:sz w:val="14"/>
          <w:szCs w:val="14"/>
        </w:rPr>
        <w:t xml:space="preserve"> России по Тульской области, </w:t>
      </w:r>
    </w:p>
    <w:p w:rsidR="00857E9B" w:rsidRPr="00D819F5" w:rsidRDefault="00857E9B" w:rsidP="004D45B5">
      <w:pPr>
        <w:jc w:val="center"/>
        <w:rPr>
          <w:b/>
          <w:sz w:val="14"/>
          <w:szCs w:val="14"/>
        </w:rPr>
      </w:pPr>
      <w:r w:rsidRPr="00D819F5">
        <w:rPr>
          <w:b/>
          <w:sz w:val="14"/>
          <w:szCs w:val="14"/>
        </w:rPr>
        <w:t xml:space="preserve">срок действия до </w:t>
      </w:r>
      <w:r w:rsidR="00AC0D88" w:rsidRPr="00D819F5">
        <w:rPr>
          <w:b/>
          <w:sz w:val="14"/>
          <w:szCs w:val="14"/>
        </w:rPr>
        <w:t>14</w:t>
      </w:r>
      <w:r w:rsidRPr="00D819F5">
        <w:rPr>
          <w:b/>
          <w:sz w:val="14"/>
          <w:szCs w:val="14"/>
        </w:rPr>
        <w:t xml:space="preserve"> июня </w:t>
      </w:r>
      <w:r w:rsidR="00C66F72" w:rsidRPr="00D819F5">
        <w:rPr>
          <w:b/>
          <w:sz w:val="14"/>
          <w:szCs w:val="14"/>
        </w:rPr>
        <w:t>2022</w:t>
      </w:r>
      <w:r w:rsidRPr="00D819F5">
        <w:rPr>
          <w:b/>
          <w:sz w:val="14"/>
          <w:szCs w:val="14"/>
        </w:rPr>
        <w:t xml:space="preserve"> г.</w:t>
      </w:r>
    </w:p>
    <w:p w:rsidR="007E1747" w:rsidRPr="00D819F5" w:rsidRDefault="005637E3" w:rsidP="007E1747">
      <w:pPr>
        <w:pStyle w:val="a3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noProof/>
          <w:sz w:val="14"/>
          <w:szCs w:val="14"/>
        </w:rPr>
        <w:pict>
          <v:line id="_x0000_s1038" style="position:absolute;z-index:251657728" from="0,4pt" to="537.5pt,4pt" strokeweight="3.5pt">
            <v:stroke linestyle="thickThin"/>
          </v:line>
        </w:pict>
      </w:r>
    </w:p>
    <w:p w:rsidR="005446E8" w:rsidRDefault="005446E8" w:rsidP="00A27850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5E1794">
        <w:rPr>
          <w:rFonts w:ascii="Times New Roman" w:hAnsi="Times New Roman"/>
          <w:sz w:val="24"/>
          <w:szCs w:val="24"/>
        </w:rPr>
        <w:t xml:space="preserve"> </w:t>
      </w:r>
    </w:p>
    <w:p w:rsidR="00867621" w:rsidRPr="00867621" w:rsidRDefault="00867621" w:rsidP="00867621">
      <w:pPr>
        <w:shd w:val="clear" w:color="auto" w:fill="FFFFFF"/>
        <w:spacing w:before="63"/>
        <w:jc w:val="center"/>
        <w:rPr>
          <w:rFonts w:ascii="Arial" w:hAnsi="Arial" w:cs="Arial"/>
          <w:b/>
          <w:color w:val="202020"/>
          <w:sz w:val="18"/>
          <w:szCs w:val="18"/>
        </w:rPr>
      </w:pPr>
      <w:r w:rsidRPr="00867621">
        <w:rPr>
          <w:rFonts w:ascii="Arial" w:hAnsi="Arial" w:cs="Arial"/>
          <w:b/>
          <w:color w:val="202020"/>
          <w:sz w:val="28"/>
          <w:szCs w:val="28"/>
        </w:rPr>
        <w:t>План мероприятий по профилактике коррупционных правонарушений на 2020-2025 годы.</w:t>
      </w:r>
    </w:p>
    <w:tbl>
      <w:tblPr>
        <w:tblW w:w="10774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946"/>
        <w:gridCol w:w="1559"/>
        <w:gridCol w:w="1843"/>
      </w:tblGrid>
      <w:tr w:rsidR="00867621" w:rsidRPr="00867621" w:rsidTr="00867621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spacing w:before="125" w:after="125"/>
              <w:jc w:val="center"/>
              <w:rPr>
                <w:i/>
              </w:rPr>
            </w:pPr>
            <w:r w:rsidRPr="00867621">
              <w:rPr>
                <w:i/>
              </w:rPr>
              <w:t xml:space="preserve">№ 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spacing w:before="125" w:after="125"/>
              <w:jc w:val="center"/>
              <w:rPr>
                <w:i/>
              </w:rPr>
            </w:pPr>
            <w:r w:rsidRPr="00867621">
              <w:rPr>
                <w:i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spacing w:before="125" w:after="125"/>
              <w:jc w:val="center"/>
              <w:rPr>
                <w:i/>
              </w:rPr>
            </w:pPr>
            <w:r w:rsidRPr="00867621">
              <w:rPr>
                <w:i/>
              </w:rPr>
              <w:t>Срок исполнения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spacing w:before="125" w:after="125"/>
              <w:jc w:val="center"/>
              <w:rPr>
                <w:i/>
              </w:rPr>
            </w:pPr>
            <w:r w:rsidRPr="00867621">
              <w:rPr>
                <w:i/>
              </w:rPr>
              <w:t>Исполнители</w:t>
            </w:r>
          </w:p>
        </w:tc>
      </w:tr>
      <w:tr w:rsidR="00867621" w:rsidRPr="00867621" w:rsidTr="00867621">
        <w:trPr>
          <w:trHeight w:val="4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spacing w:before="63" w:after="63"/>
              <w:jc w:val="center"/>
            </w:pPr>
            <w:r w:rsidRPr="00867621">
              <w:t>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spacing w:before="63" w:after="63"/>
              <w:jc w:val="center"/>
            </w:pPr>
            <w:r w:rsidRPr="00867621">
              <w:t>Определение лиц, ответственных за работу по профилактике коррупционных и иных правонарушений.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spacing w:before="125" w:after="63"/>
              <w:jc w:val="center"/>
            </w:pPr>
            <w:r w:rsidRPr="00867621">
              <w:t>10.01.2020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Генеральный директор</w:t>
            </w:r>
          </w:p>
        </w:tc>
      </w:tr>
      <w:tr w:rsidR="00867621" w:rsidRPr="00867621" w:rsidTr="00867621">
        <w:trPr>
          <w:trHeight w:val="37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Разработка, корректировка и принятие правовых актов, регламентирующих вопросы предупреждения и противодействия коррупции.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spacing w:before="125" w:after="63"/>
              <w:jc w:val="center"/>
            </w:pPr>
            <w:r w:rsidRPr="00867621">
              <w:t>10.01.2020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Генеральный директор</w:t>
            </w:r>
          </w:p>
        </w:tc>
      </w:tr>
      <w:tr w:rsidR="00867621" w:rsidRPr="00867621" w:rsidTr="00867621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3.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Ознакомление с принятым Кодексом этики и служебного поведения работников ООО ЧОО «</w:t>
            </w:r>
            <w:proofErr w:type="spellStart"/>
            <w:r w:rsidRPr="00867621">
              <w:t>РусОхрана</w:t>
            </w:r>
            <w:proofErr w:type="spellEnd"/>
            <w:r w:rsidRPr="00867621">
              <w:t xml:space="preserve"> Групп</w:t>
            </w:r>
            <w:r w:rsidRPr="00867621">
              <w:t>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proofErr w:type="gramStart"/>
            <w:r w:rsidRPr="00867621">
              <w:t>принимаемых</w:t>
            </w:r>
            <w:proofErr w:type="gramEnd"/>
            <w:r w:rsidRPr="00867621">
              <w:t xml:space="preserve"> вновь - в день трудоустройства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Специалист по кадрам</w:t>
            </w:r>
          </w:p>
        </w:tc>
      </w:tr>
      <w:tr w:rsidR="00867621" w:rsidRPr="00867621" w:rsidTr="00867621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4.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Введение антикоррупционных положений в трудовые договоры и должностные инструкции работников ООО ЧОО «</w:t>
            </w:r>
            <w:proofErr w:type="spellStart"/>
            <w:r w:rsidRPr="00867621">
              <w:t>РусОхрана</w:t>
            </w:r>
            <w:proofErr w:type="spellEnd"/>
            <w:r w:rsidRPr="00867621">
              <w:t xml:space="preserve"> Групп</w:t>
            </w:r>
            <w:r w:rsidRPr="00867621">
              <w:t>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Специалист по кадрам</w:t>
            </w:r>
          </w:p>
        </w:tc>
      </w:tr>
      <w:tr w:rsidR="00867621" w:rsidRPr="00867621" w:rsidTr="00867621">
        <w:trPr>
          <w:trHeight w:val="1421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5.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Выявление случаев возникновения конфликта интересов, одной из сторон которого являются работник</w:t>
            </w:r>
            <w:proofErr w:type="gramStart"/>
            <w:r w:rsidRPr="00867621">
              <w:t>и ООО</w:t>
            </w:r>
            <w:proofErr w:type="gramEnd"/>
            <w:r w:rsidRPr="00867621">
              <w:t xml:space="preserve"> ЧОО «</w:t>
            </w:r>
            <w:proofErr w:type="spellStart"/>
            <w:r w:rsidRPr="00867621">
              <w:t>РусОхрана</w:t>
            </w:r>
            <w:proofErr w:type="spellEnd"/>
            <w:r w:rsidRPr="00867621">
              <w:t xml:space="preserve"> Групп</w:t>
            </w:r>
            <w:r w:rsidRPr="00867621">
              <w:t>»,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spacing w:before="63" w:after="63"/>
              <w:jc w:val="center"/>
            </w:pPr>
            <w:r w:rsidRPr="00867621">
              <w:rPr>
                <w:color w:val="000000"/>
              </w:rPr>
              <w:t>Заместитель генерального директора по работе с персоналом</w:t>
            </w:r>
          </w:p>
        </w:tc>
      </w:tr>
      <w:tr w:rsidR="00867621" w:rsidRPr="00867621" w:rsidTr="00867621">
        <w:trPr>
          <w:trHeight w:val="37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6.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Проведение контрольных мероприятий, направленных на выявление коррупционных правонарушений работниками</w:t>
            </w:r>
          </w:p>
          <w:p w:rsidR="00867621" w:rsidRPr="00867621" w:rsidRDefault="00867621" w:rsidP="00867621">
            <w:pPr>
              <w:jc w:val="center"/>
            </w:pPr>
            <w:r w:rsidRPr="00867621">
              <w:t>ООО ЧОО «</w:t>
            </w:r>
            <w:proofErr w:type="spellStart"/>
            <w:r w:rsidRPr="00867621">
              <w:t>РусОхрана</w:t>
            </w:r>
            <w:proofErr w:type="spellEnd"/>
            <w:r w:rsidRPr="00867621">
              <w:t xml:space="preserve"> Групп</w:t>
            </w:r>
            <w:r w:rsidRPr="00867621">
              <w:t>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ежеквартально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621" w:rsidRPr="00867621" w:rsidRDefault="00867621" w:rsidP="00867621">
            <w:pPr>
              <w:rPr>
                <w:sz w:val="20"/>
                <w:szCs w:val="20"/>
              </w:rPr>
            </w:pPr>
            <w:r w:rsidRPr="00867621">
              <w:rPr>
                <w:color w:val="000000"/>
              </w:rPr>
              <w:t xml:space="preserve">Заместитель генерального директора по </w:t>
            </w:r>
            <w:r w:rsidRPr="00867621">
              <w:rPr>
                <w:color w:val="000000"/>
              </w:rPr>
              <w:lastRenderedPageBreak/>
              <w:t>работе с персоналом</w:t>
            </w:r>
          </w:p>
        </w:tc>
      </w:tr>
      <w:tr w:rsidR="00867621" w:rsidRPr="00867621" w:rsidTr="00867621">
        <w:trPr>
          <w:trHeight w:val="37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lastRenderedPageBreak/>
              <w:t>7.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 xml:space="preserve">Осуществление </w:t>
            </w:r>
            <w:proofErr w:type="gramStart"/>
            <w:r w:rsidRPr="00867621">
              <w:t>контроля за</w:t>
            </w:r>
            <w:proofErr w:type="gramEnd"/>
            <w:r w:rsidRPr="00867621">
              <w:t xml:space="preserve"> процедурой информирования работниками работодателя о случаях склонения их к совершению коррупционных нарушений и порядка рассмотрения таких случаев.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621" w:rsidRPr="00867621" w:rsidRDefault="00867621" w:rsidP="00867621">
            <w:pPr>
              <w:rPr>
                <w:sz w:val="20"/>
                <w:szCs w:val="20"/>
              </w:rPr>
            </w:pPr>
            <w:r w:rsidRPr="00867621">
              <w:rPr>
                <w:color w:val="000000"/>
              </w:rPr>
              <w:t>Заместитель генерального директора по работе с персоналом</w:t>
            </w:r>
          </w:p>
        </w:tc>
      </w:tr>
      <w:tr w:rsidR="00867621" w:rsidRPr="00867621" w:rsidTr="00867621">
        <w:trPr>
          <w:trHeight w:val="37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8.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621" w:rsidRPr="00867621" w:rsidRDefault="00867621" w:rsidP="00867621">
            <w:pPr>
              <w:rPr>
                <w:sz w:val="20"/>
                <w:szCs w:val="20"/>
              </w:rPr>
            </w:pPr>
            <w:r w:rsidRPr="00867621">
              <w:rPr>
                <w:color w:val="000000"/>
              </w:rPr>
              <w:t>Заместитель генерального директора по работе с персоналом</w:t>
            </w:r>
          </w:p>
        </w:tc>
      </w:tr>
      <w:tr w:rsidR="00867621" w:rsidRPr="00867621" w:rsidTr="00867621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9.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Организация индивидуального консультирования работников ООО ЧОО «</w:t>
            </w:r>
            <w:proofErr w:type="spellStart"/>
            <w:r w:rsidRPr="00867621">
              <w:t>РусОхрана</w:t>
            </w:r>
            <w:proofErr w:type="spellEnd"/>
            <w:r w:rsidRPr="00867621">
              <w:t xml:space="preserve"> Групп</w:t>
            </w:r>
            <w:r w:rsidRPr="00867621">
              <w:t>» по вопросам противодействия коррупции.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rPr>
                <w:color w:val="000000"/>
              </w:rPr>
              <w:t>Заместитель генерального директора  по охране труда, ГО и ЧС и мобилизационной подготовке</w:t>
            </w:r>
          </w:p>
        </w:tc>
      </w:tr>
      <w:tr w:rsidR="00867621" w:rsidRPr="00867621" w:rsidTr="00867621">
        <w:trPr>
          <w:trHeight w:val="38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10.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Разработка методических рекомендаций, памяток и иных информационных материалов по вопросам противодействия коррупции.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по необходимости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621" w:rsidRPr="00867621" w:rsidRDefault="00867621" w:rsidP="00867621">
            <w:pPr>
              <w:rPr>
                <w:sz w:val="20"/>
                <w:szCs w:val="20"/>
              </w:rPr>
            </w:pPr>
            <w:r w:rsidRPr="00867621">
              <w:t>Генеральный директор</w:t>
            </w:r>
          </w:p>
        </w:tc>
      </w:tr>
      <w:tr w:rsidR="00867621" w:rsidRPr="00867621" w:rsidTr="00867621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11.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Участие в обучающих мероприятиях по вопросам профилактики и противодействия коррупции, проводимых органом местного самоуправления Тульской области.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постоянно при проведении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7621" w:rsidRPr="00867621" w:rsidRDefault="00867621" w:rsidP="00867621">
            <w:pPr>
              <w:rPr>
                <w:sz w:val="20"/>
                <w:szCs w:val="20"/>
              </w:rPr>
            </w:pPr>
            <w:r w:rsidRPr="00867621">
              <w:t>Генеральный директор</w:t>
            </w:r>
          </w:p>
        </w:tc>
      </w:tr>
      <w:tr w:rsidR="00867621" w:rsidRPr="00867621" w:rsidTr="00867621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12.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Ознакомление работников под роспись с нормативными документами, регламентирующими вопросы предупреждения и противодействия коррупции.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Специалист по кадрам</w:t>
            </w:r>
          </w:p>
        </w:tc>
      </w:tr>
      <w:tr w:rsidR="00867621" w:rsidRPr="00867621" w:rsidTr="00867621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 13.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Обеспечение взаимодействия с правоохранительными органами.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по необходимости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rPr>
                <w:color w:val="000000"/>
              </w:rPr>
              <w:t>Заместитель генерального директора  по охране труда, ГО и ЧС и мобилизационной подготовке</w:t>
            </w:r>
          </w:p>
        </w:tc>
      </w:tr>
      <w:tr w:rsidR="00867621" w:rsidRPr="00867621" w:rsidTr="00867621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 14.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Подготовка отчетов о проводимой работе в сфере противодействия коррупции.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rPr>
                <w:color w:val="000000"/>
              </w:rPr>
              <w:t>Заместитель генерального директора  по охране труда, ГО и ЧС и мобилизационной подготовке</w:t>
            </w:r>
          </w:p>
        </w:tc>
      </w:tr>
      <w:tr w:rsidR="00867621" w:rsidRPr="00867621" w:rsidTr="00867621">
        <w:trPr>
          <w:trHeight w:val="563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15.</w:t>
            </w:r>
          </w:p>
          <w:p w:rsidR="00867621" w:rsidRPr="00867621" w:rsidRDefault="00867621" w:rsidP="00867621">
            <w:pPr>
              <w:jc w:val="center"/>
            </w:pPr>
            <w:r w:rsidRPr="00867621"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Ежегодное представление руководителем ООО ЧОО «</w:t>
            </w:r>
            <w:proofErr w:type="spellStart"/>
            <w:r w:rsidRPr="00867621">
              <w:t>РусОхрана</w:t>
            </w:r>
            <w:proofErr w:type="spellEnd"/>
            <w:r w:rsidRPr="00867621">
              <w:t xml:space="preserve"> Групп</w:t>
            </w:r>
            <w:bookmarkStart w:id="0" w:name="_GoBack"/>
            <w:bookmarkEnd w:id="0"/>
            <w:r w:rsidRPr="00867621">
              <w:t>» сведений о доходах, об имуществе и обязательствах</w:t>
            </w:r>
          </w:p>
          <w:p w:rsidR="00867621" w:rsidRPr="00867621" w:rsidRDefault="00867621" w:rsidP="00867621">
            <w:pPr>
              <w:jc w:val="center"/>
            </w:pPr>
            <w:r w:rsidRPr="00867621">
              <w:t>имущественного характера.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</w:p>
          <w:p w:rsidR="00867621" w:rsidRPr="00867621" w:rsidRDefault="00867621" w:rsidP="00867621">
            <w:pPr>
              <w:jc w:val="center"/>
            </w:pPr>
            <w:r w:rsidRPr="00867621">
              <w:t>ежегодно до</w:t>
            </w:r>
          </w:p>
          <w:p w:rsidR="00867621" w:rsidRPr="00867621" w:rsidRDefault="00867621" w:rsidP="00867621">
            <w:pPr>
              <w:jc w:val="center"/>
            </w:pPr>
            <w:r w:rsidRPr="00867621">
              <w:t>1 апреля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spacing w:before="63" w:after="63"/>
              <w:jc w:val="center"/>
            </w:pPr>
            <w:r w:rsidRPr="00867621">
              <w:t>Генеральный директор</w:t>
            </w:r>
          </w:p>
        </w:tc>
      </w:tr>
    </w:tbl>
    <w:p w:rsidR="00867621" w:rsidRPr="00867621" w:rsidRDefault="00867621" w:rsidP="00867621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  <w:r w:rsidRPr="00867621">
        <w:rPr>
          <w:rFonts w:ascii="Arial" w:hAnsi="Arial" w:cs="Arial"/>
          <w:color w:val="202020"/>
          <w:sz w:val="18"/>
          <w:szCs w:val="18"/>
        </w:rPr>
        <w:t> </w:t>
      </w:r>
    </w:p>
    <w:p w:rsidR="00867621" w:rsidRPr="00867621" w:rsidRDefault="00867621" w:rsidP="00867621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867621" w:rsidRPr="00867621" w:rsidRDefault="00867621" w:rsidP="00867621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867621" w:rsidRPr="00867621" w:rsidRDefault="00867621" w:rsidP="00867621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867621" w:rsidRPr="00867621" w:rsidRDefault="00867621" w:rsidP="00867621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867621" w:rsidRPr="00867621" w:rsidRDefault="00867621" w:rsidP="00867621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867621" w:rsidRPr="00867621" w:rsidRDefault="00867621" w:rsidP="00867621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867621" w:rsidRPr="00867621" w:rsidRDefault="00867621" w:rsidP="00867621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867621" w:rsidRPr="00867621" w:rsidRDefault="00867621" w:rsidP="00867621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867621" w:rsidRPr="00867621" w:rsidRDefault="00867621" w:rsidP="00867621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867621" w:rsidRPr="00867621" w:rsidRDefault="00867621" w:rsidP="00867621">
      <w:pPr>
        <w:shd w:val="clear" w:color="auto" w:fill="FFFFFF"/>
        <w:spacing w:before="125" w:after="125"/>
        <w:rPr>
          <w:rFonts w:ascii="Arial" w:hAnsi="Arial" w:cs="Arial"/>
          <w:color w:val="202020"/>
          <w:sz w:val="18"/>
          <w:szCs w:val="18"/>
        </w:rPr>
      </w:pPr>
    </w:p>
    <w:p w:rsidR="00867621" w:rsidRPr="00867621" w:rsidRDefault="00867621" w:rsidP="00867621">
      <w:pPr>
        <w:shd w:val="clear" w:color="auto" w:fill="FFFFFF"/>
        <w:spacing w:before="125" w:after="125"/>
        <w:jc w:val="center"/>
        <w:rPr>
          <w:rFonts w:ascii="Arial" w:hAnsi="Arial" w:cs="Arial"/>
          <w:color w:val="202020"/>
          <w:sz w:val="28"/>
          <w:szCs w:val="28"/>
        </w:rPr>
      </w:pPr>
      <w:r w:rsidRPr="00867621">
        <w:rPr>
          <w:rFonts w:ascii="Arial" w:hAnsi="Arial" w:cs="Arial"/>
          <w:b/>
          <w:bCs/>
          <w:color w:val="202020"/>
          <w:sz w:val="28"/>
          <w:szCs w:val="28"/>
        </w:rPr>
        <w:t>ДОПОЛНЕНИЯ</w:t>
      </w:r>
    </w:p>
    <w:p w:rsidR="00867621" w:rsidRPr="00867621" w:rsidRDefault="00867621" w:rsidP="00867621">
      <w:pPr>
        <w:shd w:val="clear" w:color="auto" w:fill="FFFFFF"/>
        <w:spacing w:before="63"/>
        <w:jc w:val="center"/>
        <w:rPr>
          <w:rFonts w:ascii="Arial" w:hAnsi="Arial" w:cs="Arial"/>
          <w:b/>
          <w:color w:val="202020"/>
          <w:sz w:val="28"/>
          <w:szCs w:val="28"/>
        </w:rPr>
      </w:pPr>
      <w:r w:rsidRPr="00867621">
        <w:rPr>
          <w:rFonts w:ascii="Arial" w:hAnsi="Arial" w:cs="Arial"/>
          <w:b/>
          <w:bCs/>
          <w:color w:val="202020"/>
          <w:sz w:val="28"/>
          <w:szCs w:val="28"/>
        </w:rPr>
        <w:t> к п</w:t>
      </w:r>
      <w:r w:rsidRPr="00867621">
        <w:rPr>
          <w:rFonts w:ascii="Arial" w:hAnsi="Arial" w:cs="Arial"/>
          <w:b/>
          <w:color w:val="202020"/>
          <w:sz w:val="28"/>
          <w:szCs w:val="28"/>
        </w:rPr>
        <w:t>лану мероприятий по профилактике коррупционных правонарушений на 2020-2025 годы.</w:t>
      </w: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6267"/>
        <w:gridCol w:w="2127"/>
        <w:gridCol w:w="1559"/>
      </w:tblGrid>
      <w:tr w:rsidR="00867621" w:rsidRPr="00867621" w:rsidTr="00867621">
        <w:trPr>
          <w:trHeight w:val="563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spacing w:before="125" w:after="125"/>
              <w:jc w:val="center"/>
              <w:rPr>
                <w:i/>
              </w:rPr>
            </w:pPr>
            <w:r w:rsidRPr="00867621">
              <w:rPr>
                <w:rFonts w:ascii="Arial" w:hAnsi="Arial" w:cs="Arial"/>
                <w:i/>
                <w:color w:val="202020"/>
                <w:sz w:val="18"/>
                <w:szCs w:val="18"/>
              </w:rPr>
              <w:t> </w:t>
            </w:r>
            <w:r w:rsidRPr="00867621">
              <w:rPr>
                <w:i/>
              </w:rPr>
              <w:t xml:space="preserve">№ 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spacing w:before="125" w:after="125"/>
              <w:jc w:val="center"/>
              <w:rPr>
                <w:i/>
              </w:rPr>
            </w:pPr>
            <w:r w:rsidRPr="00867621">
              <w:rPr>
                <w:i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spacing w:before="125" w:after="125"/>
              <w:jc w:val="center"/>
              <w:rPr>
                <w:i/>
              </w:rPr>
            </w:pPr>
            <w:r w:rsidRPr="00867621">
              <w:rPr>
                <w:i/>
              </w:rPr>
              <w:t>Срок исполнения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spacing w:before="125" w:after="125"/>
              <w:jc w:val="center"/>
              <w:rPr>
                <w:i/>
              </w:rPr>
            </w:pPr>
            <w:r w:rsidRPr="00867621">
              <w:rPr>
                <w:i/>
              </w:rPr>
              <w:t>Исполнители</w:t>
            </w:r>
          </w:p>
        </w:tc>
      </w:tr>
      <w:tr w:rsidR="00867621" w:rsidRPr="00867621" w:rsidTr="00867621">
        <w:trPr>
          <w:trHeight w:val="463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spacing w:before="63" w:after="63"/>
              <w:jc w:val="center"/>
            </w:pPr>
            <w:r w:rsidRPr="00867621">
              <w:t>1.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spacing w:before="63" w:after="63"/>
              <w:jc w:val="center"/>
            </w:pPr>
            <w:r w:rsidRPr="00867621">
              <w:t>Разработка и принятие антикоррупционной политики организации.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spacing w:before="125" w:after="63"/>
              <w:jc w:val="center"/>
            </w:pPr>
            <w:r w:rsidRPr="00867621">
              <w:t>10.01.2020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rPr>
                <w:color w:val="000000"/>
              </w:rPr>
              <w:t>Заместитель генерального директора по охране труда, ГО и ЧС и мобилизационной подготовке</w:t>
            </w:r>
          </w:p>
        </w:tc>
      </w:tr>
      <w:tr w:rsidR="00867621" w:rsidRPr="00867621" w:rsidTr="00867621">
        <w:trPr>
          <w:trHeight w:val="376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2.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 xml:space="preserve">Ознакомление с установленными правилами, </w:t>
            </w:r>
            <w:proofErr w:type="gramStart"/>
            <w:r w:rsidRPr="00867621">
              <w:t>регламентирующих</w:t>
            </w:r>
            <w:proofErr w:type="gramEnd"/>
            <w:r w:rsidRPr="00867621">
              <w:t xml:space="preserve"> вопросы обмена деловыми подарками и знаками делового гостеприимства.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spacing w:before="63" w:after="63"/>
              <w:jc w:val="center"/>
            </w:pPr>
            <w:r w:rsidRPr="00867621">
              <w:t>постоянно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Специалист по кадрам</w:t>
            </w:r>
          </w:p>
        </w:tc>
      </w:tr>
      <w:tr w:rsidR="00867621" w:rsidRPr="00867621" w:rsidTr="00867621">
        <w:trPr>
          <w:trHeight w:val="569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3.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Размещение локальных, нормативных актов, регламентирующие вопросы предупреждения и противодействия коррупции организации на сайте.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до 10.01.2020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Секретарь-машинист</w:t>
            </w:r>
          </w:p>
        </w:tc>
      </w:tr>
      <w:tr w:rsidR="00867621" w:rsidRPr="00867621" w:rsidTr="00867621">
        <w:trPr>
          <w:trHeight w:val="563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4.</w:t>
            </w:r>
          </w:p>
        </w:tc>
        <w:tc>
          <w:tcPr>
            <w:tcW w:w="6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Введение процедур защиты работников, сообщивших о коррупционных правонарушениях в деятельности организации.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t>постоянно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7621" w:rsidRPr="00867621" w:rsidRDefault="00867621" w:rsidP="00867621">
            <w:pPr>
              <w:jc w:val="center"/>
            </w:pPr>
            <w:r w:rsidRPr="00867621">
              <w:rPr>
                <w:color w:val="000000"/>
              </w:rPr>
              <w:t>Заместитель генерального директора по работе с персоналом</w:t>
            </w:r>
          </w:p>
        </w:tc>
      </w:tr>
    </w:tbl>
    <w:p w:rsidR="00867621" w:rsidRPr="00867621" w:rsidRDefault="00867621" w:rsidP="00867621">
      <w:pPr>
        <w:rPr>
          <w:b/>
          <w:sz w:val="20"/>
          <w:szCs w:val="20"/>
        </w:rPr>
      </w:pPr>
    </w:p>
    <w:p w:rsidR="00867621" w:rsidRPr="00867621" w:rsidRDefault="00867621" w:rsidP="00867621">
      <w:pPr>
        <w:rPr>
          <w:b/>
          <w:sz w:val="20"/>
          <w:szCs w:val="20"/>
        </w:rPr>
      </w:pPr>
    </w:p>
    <w:p w:rsidR="00867621" w:rsidRPr="00867621" w:rsidRDefault="00867621" w:rsidP="00867621">
      <w:pPr>
        <w:rPr>
          <w:b/>
          <w:sz w:val="20"/>
          <w:szCs w:val="20"/>
        </w:rPr>
      </w:pPr>
    </w:p>
    <w:p w:rsidR="00867621" w:rsidRPr="00867621" w:rsidRDefault="00867621" w:rsidP="00867621">
      <w:pPr>
        <w:rPr>
          <w:b/>
          <w:sz w:val="20"/>
          <w:szCs w:val="20"/>
        </w:rPr>
      </w:pPr>
    </w:p>
    <w:p w:rsidR="00867621" w:rsidRPr="00867621" w:rsidRDefault="00867621" w:rsidP="00867621">
      <w:pPr>
        <w:rPr>
          <w:b/>
          <w:sz w:val="20"/>
          <w:szCs w:val="20"/>
        </w:rPr>
      </w:pPr>
    </w:p>
    <w:p w:rsidR="00867621" w:rsidRPr="00867621" w:rsidRDefault="00867621" w:rsidP="00867621">
      <w:pPr>
        <w:ind w:right="-709"/>
        <w:rPr>
          <w:b/>
          <w:sz w:val="28"/>
          <w:szCs w:val="28"/>
        </w:rPr>
      </w:pPr>
    </w:p>
    <w:p w:rsidR="00BA1826" w:rsidRPr="00097986" w:rsidRDefault="00BA1826" w:rsidP="00BA1826">
      <w:pPr>
        <w:pStyle w:val="a8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97986">
        <w:rPr>
          <w:rFonts w:ascii="Times New Roman" w:hAnsi="Times New Roman"/>
          <w:sz w:val="28"/>
          <w:szCs w:val="28"/>
        </w:rPr>
        <w:t xml:space="preserve">енеральный директор                                                                        Т.Н. Савоськин </w:t>
      </w:r>
    </w:p>
    <w:p w:rsidR="00BA1826" w:rsidRPr="00BA1826" w:rsidRDefault="00BA1826" w:rsidP="00BA1826">
      <w:pPr>
        <w:shd w:val="clear" w:color="auto" w:fill="FFFFFF"/>
        <w:spacing w:after="125" w:line="250" w:lineRule="atLeast"/>
        <w:jc w:val="both"/>
        <w:textAlignment w:val="baseline"/>
        <w:rPr>
          <w:b/>
        </w:rPr>
      </w:pPr>
    </w:p>
    <w:p w:rsidR="00867621" w:rsidRPr="00867621" w:rsidRDefault="00867621" w:rsidP="00867621">
      <w:pPr>
        <w:ind w:right="-943"/>
        <w:rPr>
          <w:b/>
          <w:sz w:val="28"/>
          <w:szCs w:val="28"/>
        </w:rPr>
      </w:pPr>
    </w:p>
    <w:p w:rsidR="00867621" w:rsidRPr="00867621" w:rsidRDefault="00867621" w:rsidP="00867621">
      <w:pPr>
        <w:ind w:right="-660"/>
        <w:rPr>
          <w:b/>
          <w:sz w:val="28"/>
          <w:szCs w:val="28"/>
        </w:rPr>
      </w:pPr>
      <w:r w:rsidRPr="00867621">
        <w:rPr>
          <w:b/>
          <w:sz w:val="28"/>
          <w:szCs w:val="28"/>
        </w:rPr>
        <w:t xml:space="preserve">        М.П.</w:t>
      </w:r>
    </w:p>
    <w:p w:rsidR="006D4B7B" w:rsidRDefault="006D4B7B" w:rsidP="00A27850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DD766F" w:rsidRDefault="00DD766F" w:rsidP="00A27850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DD766F" w:rsidRDefault="00DD766F" w:rsidP="00A27850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DD766F" w:rsidRDefault="00857E9B" w:rsidP="00A27850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6E07FF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6E07FF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</w:p>
    <w:sectPr w:rsidR="00DD766F" w:rsidSect="00097986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9FF"/>
    <w:multiLevelType w:val="hybridMultilevel"/>
    <w:tmpl w:val="428E9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83A3B"/>
    <w:multiLevelType w:val="hybridMultilevel"/>
    <w:tmpl w:val="F4B21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7374E"/>
    <w:multiLevelType w:val="hybridMultilevel"/>
    <w:tmpl w:val="B2225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B77CB"/>
    <w:multiLevelType w:val="hybridMultilevel"/>
    <w:tmpl w:val="C98E0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C1676"/>
    <w:rsid w:val="00006CD6"/>
    <w:rsid w:val="0002641A"/>
    <w:rsid w:val="00046A1A"/>
    <w:rsid w:val="00093D17"/>
    <w:rsid w:val="000970AB"/>
    <w:rsid w:val="00097986"/>
    <w:rsid w:val="000A0A3D"/>
    <w:rsid w:val="000A6A3E"/>
    <w:rsid w:val="000B7BEB"/>
    <w:rsid w:val="000C1676"/>
    <w:rsid w:val="000D1393"/>
    <w:rsid w:val="000D626C"/>
    <w:rsid w:val="00105AD1"/>
    <w:rsid w:val="001446CB"/>
    <w:rsid w:val="00160BA6"/>
    <w:rsid w:val="00164167"/>
    <w:rsid w:val="001722CF"/>
    <w:rsid w:val="0019597E"/>
    <w:rsid w:val="00197200"/>
    <w:rsid w:val="001A2260"/>
    <w:rsid w:val="001A6A0C"/>
    <w:rsid w:val="001B2D8E"/>
    <w:rsid w:val="001C7C8A"/>
    <w:rsid w:val="001E040D"/>
    <w:rsid w:val="001E4E0C"/>
    <w:rsid w:val="001E586B"/>
    <w:rsid w:val="002137C6"/>
    <w:rsid w:val="002349E0"/>
    <w:rsid w:val="0025022D"/>
    <w:rsid w:val="002528B3"/>
    <w:rsid w:val="0025349B"/>
    <w:rsid w:val="00272058"/>
    <w:rsid w:val="002761D2"/>
    <w:rsid w:val="0027692C"/>
    <w:rsid w:val="00293A71"/>
    <w:rsid w:val="00296E56"/>
    <w:rsid w:val="00297111"/>
    <w:rsid w:val="002C5930"/>
    <w:rsid w:val="002D4ECA"/>
    <w:rsid w:val="002E53F1"/>
    <w:rsid w:val="003120F2"/>
    <w:rsid w:val="00317002"/>
    <w:rsid w:val="00336F09"/>
    <w:rsid w:val="00343021"/>
    <w:rsid w:val="00353824"/>
    <w:rsid w:val="003656AF"/>
    <w:rsid w:val="00373DE1"/>
    <w:rsid w:val="00381375"/>
    <w:rsid w:val="003A40FC"/>
    <w:rsid w:val="003A4CAB"/>
    <w:rsid w:val="003A6C88"/>
    <w:rsid w:val="003B0337"/>
    <w:rsid w:val="003F21C6"/>
    <w:rsid w:val="004428B0"/>
    <w:rsid w:val="00490E7E"/>
    <w:rsid w:val="00495944"/>
    <w:rsid w:val="00496538"/>
    <w:rsid w:val="004B1BB5"/>
    <w:rsid w:val="004D45B5"/>
    <w:rsid w:val="004E00AE"/>
    <w:rsid w:val="00511E8F"/>
    <w:rsid w:val="00543AFF"/>
    <w:rsid w:val="005446E8"/>
    <w:rsid w:val="005637E3"/>
    <w:rsid w:val="005C16BC"/>
    <w:rsid w:val="005E1794"/>
    <w:rsid w:val="005E7AD1"/>
    <w:rsid w:val="005F0D01"/>
    <w:rsid w:val="005F683E"/>
    <w:rsid w:val="0060647E"/>
    <w:rsid w:val="0062177D"/>
    <w:rsid w:val="00630123"/>
    <w:rsid w:val="0063479C"/>
    <w:rsid w:val="006559FF"/>
    <w:rsid w:val="00692FC1"/>
    <w:rsid w:val="006A054C"/>
    <w:rsid w:val="006D4B7B"/>
    <w:rsid w:val="006E07FF"/>
    <w:rsid w:val="006E4A86"/>
    <w:rsid w:val="00704E65"/>
    <w:rsid w:val="00705021"/>
    <w:rsid w:val="00710879"/>
    <w:rsid w:val="0073485E"/>
    <w:rsid w:val="0074399C"/>
    <w:rsid w:val="00745717"/>
    <w:rsid w:val="007513B2"/>
    <w:rsid w:val="00771FE9"/>
    <w:rsid w:val="007831A0"/>
    <w:rsid w:val="0078764B"/>
    <w:rsid w:val="007C03F4"/>
    <w:rsid w:val="007C23BB"/>
    <w:rsid w:val="007E1747"/>
    <w:rsid w:val="007E68DE"/>
    <w:rsid w:val="008163E9"/>
    <w:rsid w:val="008372C5"/>
    <w:rsid w:val="00857E9B"/>
    <w:rsid w:val="00867621"/>
    <w:rsid w:val="008721E1"/>
    <w:rsid w:val="00891DE6"/>
    <w:rsid w:val="008C22E8"/>
    <w:rsid w:val="0092350A"/>
    <w:rsid w:val="00942527"/>
    <w:rsid w:val="00945EF6"/>
    <w:rsid w:val="00955DC2"/>
    <w:rsid w:val="00957EA9"/>
    <w:rsid w:val="00981F1C"/>
    <w:rsid w:val="00995424"/>
    <w:rsid w:val="009A7962"/>
    <w:rsid w:val="009B7E95"/>
    <w:rsid w:val="009E7820"/>
    <w:rsid w:val="009F4C53"/>
    <w:rsid w:val="009F756C"/>
    <w:rsid w:val="00A02EE4"/>
    <w:rsid w:val="00A27850"/>
    <w:rsid w:val="00A431A0"/>
    <w:rsid w:val="00A47F40"/>
    <w:rsid w:val="00A536B5"/>
    <w:rsid w:val="00A91C8B"/>
    <w:rsid w:val="00AA163B"/>
    <w:rsid w:val="00AB1B80"/>
    <w:rsid w:val="00AB6712"/>
    <w:rsid w:val="00AB6816"/>
    <w:rsid w:val="00AC0D88"/>
    <w:rsid w:val="00AC647D"/>
    <w:rsid w:val="00AD080B"/>
    <w:rsid w:val="00AE23EB"/>
    <w:rsid w:val="00B218C7"/>
    <w:rsid w:val="00B23092"/>
    <w:rsid w:val="00B32955"/>
    <w:rsid w:val="00B66EC1"/>
    <w:rsid w:val="00B9162A"/>
    <w:rsid w:val="00B93B72"/>
    <w:rsid w:val="00BA1826"/>
    <w:rsid w:val="00BA658C"/>
    <w:rsid w:val="00BB7F31"/>
    <w:rsid w:val="00BC4AE5"/>
    <w:rsid w:val="00BD1A2C"/>
    <w:rsid w:val="00BD44D6"/>
    <w:rsid w:val="00C040B7"/>
    <w:rsid w:val="00C5048F"/>
    <w:rsid w:val="00C62954"/>
    <w:rsid w:val="00C66F72"/>
    <w:rsid w:val="00C85E64"/>
    <w:rsid w:val="00C97318"/>
    <w:rsid w:val="00CF2E58"/>
    <w:rsid w:val="00D5617B"/>
    <w:rsid w:val="00D819F5"/>
    <w:rsid w:val="00D842A5"/>
    <w:rsid w:val="00DA0DF3"/>
    <w:rsid w:val="00DA544E"/>
    <w:rsid w:val="00DD56A3"/>
    <w:rsid w:val="00DD59DF"/>
    <w:rsid w:val="00DD5E34"/>
    <w:rsid w:val="00DD766F"/>
    <w:rsid w:val="00E009AE"/>
    <w:rsid w:val="00E05381"/>
    <w:rsid w:val="00E13EC7"/>
    <w:rsid w:val="00E14F37"/>
    <w:rsid w:val="00E1773E"/>
    <w:rsid w:val="00E63108"/>
    <w:rsid w:val="00E64F91"/>
    <w:rsid w:val="00E92BD1"/>
    <w:rsid w:val="00EB312B"/>
    <w:rsid w:val="00EC41B1"/>
    <w:rsid w:val="00EE5407"/>
    <w:rsid w:val="00F00222"/>
    <w:rsid w:val="00F2241B"/>
    <w:rsid w:val="00F30051"/>
    <w:rsid w:val="00F30BA6"/>
    <w:rsid w:val="00F4227A"/>
    <w:rsid w:val="00F50D33"/>
    <w:rsid w:val="00F754B2"/>
    <w:rsid w:val="00F83819"/>
    <w:rsid w:val="00F9492B"/>
    <w:rsid w:val="00FA1B06"/>
    <w:rsid w:val="00FB1E79"/>
    <w:rsid w:val="00FB441C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21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qFormat/>
    <w:rsid w:val="00DD56A3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4">
    <w:name w:val="heading 4"/>
    <w:basedOn w:val="a"/>
    <w:next w:val="a"/>
    <w:qFormat/>
    <w:rsid w:val="00DD56A3"/>
    <w:pPr>
      <w:keepNext/>
      <w:jc w:val="right"/>
      <w:outlineLvl w:val="3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3AF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3A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2C5"/>
    <w:rPr>
      <w:rFonts w:ascii="Arial" w:hAnsi="Arial"/>
      <w:szCs w:val="20"/>
    </w:rPr>
  </w:style>
  <w:style w:type="character" w:styleId="a5">
    <w:name w:val="Hyperlink"/>
    <w:basedOn w:val="a0"/>
    <w:rsid w:val="0025022D"/>
    <w:rPr>
      <w:color w:val="0000FF"/>
      <w:u w:val="single"/>
    </w:rPr>
  </w:style>
  <w:style w:type="paragraph" w:styleId="a6">
    <w:name w:val="Closing"/>
    <w:basedOn w:val="a"/>
    <w:rsid w:val="00DD56A3"/>
    <w:pPr>
      <w:ind w:left="4252"/>
    </w:pPr>
  </w:style>
  <w:style w:type="paragraph" w:styleId="2">
    <w:name w:val="Body Text 2"/>
    <w:basedOn w:val="a"/>
    <w:rsid w:val="00DD56A3"/>
    <w:pPr>
      <w:spacing w:after="120" w:line="480" w:lineRule="auto"/>
    </w:pPr>
  </w:style>
  <w:style w:type="paragraph" w:styleId="3">
    <w:name w:val="Body Text 3"/>
    <w:basedOn w:val="a"/>
    <w:rsid w:val="00DD56A3"/>
    <w:pPr>
      <w:spacing w:after="120"/>
    </w:pPr>
    <w:rPr>
      <w:sz w:val="16"/>
      <w:szCs w:val="16"/>
    </w:rPr>
  </w:style>
  <w:style w:type="paragraph" w:styleId="20">
    <w:name w:val="List 2"/>
    <w:basedOn w:val="a"/>
    <w:rsid w:val="00DD56A3"/>
    <w:pPr>
      <w:ind w:left="566" w:hanging="283"/>
    </w:pPr>
  </w:style>
  <w:style w:type="paragraph" w:styleId="a7">
    <w:name w:val="Body Text First Indent"/>
    <w:basedOn w:val="a3"/>
    <w:rsid w:val="00DD56A3"/>
    <w:pPr>
      <w:spacing w:after="120"/>
      <w:ind w:firstLine="210"/>
    </w:pPr>
    <w:rPr>
      <w:rFonts w:ascii="Times New Roman" w:hAnsi="Times New Roman"/>
      <w:szCs w:val="24"/>
    </w:rPr>
  </w:style>
  <w:style w:type="paragraph" w:customStyle="1" w:styleId="ConsPlusNonformat">
    <w:name w:val="ConsPlusNonformat"/>
    <w:rsid w:val="00DD56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DD59DF"/>
    <w:pPr>
      <w:spacing w:after="60"/>
      <w:jc w:val="both"/>
    </w:pPr>
    <w:rPr>
      <w:rFonts w:ascii="Courier New" w:hAnsi="Courier New"/>
      <w:sz w:val="20"/>
    </w:rPr>
  </w:style>
  <w:style w:type="paragraph" w:styleId="a8">
    <w:name w:val="List Paragraph"/>
    <w:basedOn w:val="a"/>
    <w:uiPriority w:val="34"/>
    <w:qFormat/>
    <w:rsid w:val="00B916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BD1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C5048F"/>
    <w:rPr>
      <w:rFonts w:ascii="Arial" w:hAnsi="Arial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3A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3AFF"/>
    <w:rPr>
      <w:rFonts w:ascii="Cambria" w:eastAsia="Times New Roman" w:hAnsi="Cambria" w:cs="Times New Roman"/>
      <w:sz w:val="22"/>
      <w:szCs w:val="22"/>
    </w:rPr>
  </w:style>
  <w:style w:type="paragraph" w:styleId="aa">
    <w:name w:val="Title"/>
    <w:basedOn w:val="a"/>
    <w:link w:val="ab"/>
    <w:qFormat/>
    <w:rsid w:val="00317002"/>
    <w:pPr>
      <w:tabs>
        <w:tab w:val="left" w:pos="6379"/>
      </w:tabs>
      <w:ind w:left="5245"/>
      <w:jc w:val="center"/>
    </w:pPr>
    <w:rPr>
      <w:color w:val="000080"/>
      <w:sz w:val="28"/>
      <w:szCs w:val="20"/>
    </w:rPr>
  </w:style>
  <w:style w:type="character" w:customStyle="1" w:styleId="ab">
    <w:name w:val="Название Знак"/>
    <w:basedOn w:val="a0"/>
    <w:link w:val="aa"/>
    <w:rsid w:val="00317002"/>
    <w:rPr>
      <w:color w:val="000080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E4E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E0C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E23E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rs-securit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Microsoft</Company>
  <LinksUpToDate>false</LinksUpToDate>
  <CharactersWithSpaces>5128</CharactersWithSpaces>
  <SharedDoc>false</SharedDoc>
  <HLinks>
    <vt:vector size="6" baseType="variant">
      <vt:variant>
        <vt:i4>8192034</vt:i4>
      </vt:variant>
      <vt:variant>
        <vt:i4>0</vt:i4>
      </vt:variant>
      <vt:variant>
        <vt:i4>0</vt:i4>
      </vt:variant>
      <vt:variant>
        <vt:i4>5</vt:i4>
      </vt:variant>
      <vt:variant>
        <vt:lpwstr>http://www.rusohrana-grupp.ru/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Administrator</dc:creator>
  <cp:lastModifiedBy>Владимир Ломинцев</cp:lastModifiedBy>
  <cp:revision>11</cp:revision>
  <cp:lastPrinted>2019-09-30T05:51:00Z</cp:lastPrinted>
  <dcterms:created xsi:type="dcterms:W3CDTF">2018-11-29T10:55:00Z</dcterms:created>
  <dcterms:modified xsi:type="dcterms:W3CDTF">2019-12-03T12:56:00Z</dcterms:modified>
</cp:coreProperties>
</file>